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002" w:leader="none"/>
        </w:tabs>
        <w:spacing w:lineRule="auto" w:line="240" w:before="173" w:after="0"/>
        <w:ind w:firstLine="720"/>
        <w:jc w:val="both"/>
        <w:rPr>
          <w:rFonts w:ascii="Liberation Serif" w:hAnsi="Liberation Serif" w:eastAsia="Noto Serif CJK SC" w:cs="Lohit Devanagari"/>
          <w:kern w:val="2"/>
          <w:sz w:val="24"/>
          <w:szCs w:val="24"/>
          <w:lang w:eastAsia="zh-CN" w:bidi="hi-IN"/>
        </w:rPr>
      </w:pPr>
      <w:r>
        <w:rPr>
          <w:rFonts w:eastAsia="Noto Serif CJK SC" w:cs="Lohit Devanagari" w:ascii="Liberation Serif" w:hAnsi="Liberation Serif"/>
          <w:kern w:val="2"/>
          <w:sz w:val="24"/>
          <w:szCs w:val="24"/>
          <w:lang w:eastAsia="zh-CN" w:bidi="hi-I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23E86"/>
          <w:sz w:val="36"/>
        </w:rPr>
        <w:t xml:space="preserve">Парадигмальный Совет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29.02.2024</w:t>
      </w:r>
    </w:p>
    <w:p>
      <w:pPr>
        <w:pStyle w:val="Normal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cs="Times New Roman" w:ascii="Times New Roman" w:hAnsi="Times New Roman"/>
          <w:color w:val="FF0000"/>
          <w:sz w:val="24"/>
        </w:rPr>
        <w:t>Утверждаю. АИ КС ИВАС КХ 01032024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/>
          <w:sz w:val="24"/>
        </w:rPr>
        <w:t>Присутствовали: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Формат смешанный очно – 14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on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line</w:t>
      </w:r>
      <w:r>
        <w:rPr>
          <w:rFonts w:cs="Times New Roman" w:ascii="Times New Roman" w:hAnsi="Times New Roman"/>
          <w:sz w:val="24"/>
          <w:szCs w:val="24"/>
        </w:rPr>
        <w:t xml:space="preserve"> - 27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color w:val="000000"/>
          <w:sz w:val="32"/>
        </w:rPr>
        <w:t>разработка следующих тематик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Продолжение тем: Генезис-матрица процессов развития; Внешнее и внутреннее Субъекта: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(Высшие Части, 32-ричная внутренняя организация Я-Настоящего)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Четыре Жизни. Сверхкосмос. 4096 Архетипов ИВДИВО: классификация-1 материя ИВДИВО и классификация-2 Части ИВО. Индивидуально-ориентированный и лично-ориентированный Синтезы ИВО.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16-рица антропности и 16-рица философий, ризоматические связи. Императивы антропности.</w:t>
      </w:r>
    </w:p>
    <w:p>
      <w:pPr>
        <w:pStyle w:val="NoSpacing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Целеполагание(пассивное/конкурентное/ценностное). Дело Жизни. Дело Человека. Дело Компетентного. Дело Полномочного. Дело Извечного. Философия-Парадигма-Энциклопедия-Учение.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  <w:t xml:space="preserve">Приложение : </w:t>
      </w:r>
      <w:r>
        <w:rPr>
          <w:rFonts w:cs="Times New Roman" w:ascii="Times New Roman" w:hAnsi="Times New Roman"/>
          <w:color w:val="000000"/>
          <w:sz w:val="24"/>
        </w:rPr>
        <w:t>схема-визуализация «Совет Парадигмы 29.02.2024»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32"/>
        </w:rPr>
        <w:t xml:space="preserve">Ключевые слова : </w:t>
      </w:r>
      <w:r>
        <w:rPr>
          <w:rFonts w:cs="Times New Roman" w:ascii="Times New Roman" w:hAnsi="Times New Roman"/>
          <w:sz w:val="24"/>
          <w:szCs w:val="24"/>
        </w:rPr>
        <w:t>Сверхкосмос. Высшие Части. Антропность. Философскость. Дело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Парадигмального Совета Подразделения ИВДИВО Москва Россия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Евгения Бирюкова</w:t>
      </w:r>
    </w:p>
    <w:p>
      <w:pPr>
        <w:pStyle w:val="Normal"/>
        <w:spacing w:before="0" w:after="160"/>
        <w:rPr>
          <w:rFonts w:ascii="Times New Roman" w:hAnsi="Times New Roman" w:cs="Times New Roman"/>
          <w:color w:val="000000"/>
          <w:sz w:val="24"/>
        </w:rPr>
      </w:pPr>
      <w:r>
        <w:rPr/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c7dcd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22c4e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"/>
      <w:color w:val="auto"/>
      <w:kern w:val="2"/>
      <w:sz w:val="22"/>
      <w:szCs w:val="22"/>
      <w:lang w:val="ru-RU" w:eastAsia="en-US" w:bidi="ar-SA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LibreOffice/7.3.7.2$Linux_X86_64 LibreOffice_project/30$Build-2</Application>
  <AppVersion>15.0000</AppVersion>
  <Pages>1</Pages>
  <Words>116</Words>
  <Characters>970</Characters>
  <CharactersWithSpaces>1066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2024-03-01T10:10:00Z</dcterms:created>
  <dc:creator>boris</dc:creator>
  <dc:description/>
  <dc:language>en-US</dc:language>
  <cp:lastModifiedBy/>
  <dcterms:modified xsi:type="dcterms:W3CDTF">2024-03-01T16:08:16Z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